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E539" w14:textId="13A69ABB" w:rsidR="002F76A9" w:rsidRDefault="000F0C91" w:rsidP="000F0C91">
      <w:pPr>
        <w:ind w:left="-360" w:firstLine="360"/>
        <w:jc w:val="center"/>
        <w:rPr>
          <w:noProof/>
        </w:rPr>
      </w:pPr>
      <w:r>
        <w:rPr>
          <w:noProof/>
        </w:rPr>
        <w:tab/>
      </w:r>
      <w:r w:rsidRPr="00F56707">
        <w:rPr>
          <w:rFonts w:ascii="Arial" w:eastAsiaTheme="majorEastAsia" w:hAnsi="Arial" w:cs="Arial"/>
          <w:b/>
          <w:bCs/>
          <w:i/>
          <w:iCs/>
          <w:noProof/>
          <w:color w:val="0D0D0D"/>
          <w:sz w:val="26"/>
          <w:szCs w:val="26"/>
        </w:rPr>
        <w:drawing>
          <wp:inline distT="0" distB="0" distL="0" distR="0" wp14:anchorId="7337AF8D" wp14:editId="3A569A5A">
            <wp:extent cx="1562100" cy="1346200"/>
            <wp:effectExtent l="0" t="0" r="0" b="0"/>
            <wp:docPr id="1026" name="Picture 2" descr="Smilezone Foundation Welcomes Ambassador and International Pop Superstar  Alessia Cara to Grand Opening at ErinoakKids Treatment Centre - Bell Media">
              <a:extLst xmlns:a="http://schemas.openxmlformats.org/drawingml/2006/main">
                <a:ext uri="{FF2B5EF4-FFF2-40B4-BE49-F238E27FC236}">
                  <a16:creationId xmlns:a16="http://schemas.microsoft.com/office/drawing/2014/main" id="{C1065EC5-44AC-8D85-EBE5-17ABA322FA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milezone Foundation Welcomes Ambassador and International Pop Superstar  Alessia Cara to Grand Opening at ErinoakKids Treatment Centre - Bell Media">
                      <a:extLst>
                        <a:ext uri="{FF2B5EF4-FFF2-40B4-BE49-F238E27FC236}">
                          <a16:creationId xmlns:a16="http://schemas.microsoft.com/office/drawing/2014/main" id="{C1065EC5-44AC-8D85-EBE5-17ABA322FA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21"/>
                    <a:stretch/>
                  </pic:blipFill>
                  <pic:spPr bwMode="auto">
                    <a:xfrm>
                      <a:off x="0" y="0"/>
                      <a:ext cx="1562400" cy="134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3B589" w14:textId="77777777" w:rsidR="000E2718" w:rsidRDefault="003B694F" w:rsidP="000E2718">
      <w:pPr>
        <w:ind w:left="-360" w:firstLine="360"/>
      </w:pPr>
      <w:r>
        <w:rPr>
          <w:rFonts w:ascii="Arial" w:hAnsi="Arial" w:cs="Arial"/>
          <w:sz w:val="20"/>
          <w:szCs w:val="20"/>
        </w:rPr>
        <w:t xml:space="preserve"> </w:t>
      </w:r>
      <w:r w:rsidR="000E2718">
        <w:rPr>
          <w:rFonts w:ascii="Arial" w:hAnsi="Arial" w:cs="Arial"/>
          <w:sz w:val="20"/>
          <w:szCs w:val="20"/>
        </w:rPr>
        <w:t xml:space="preserve"> </w:t>
      </w:r>
    </w:p>
    <w:p w14:paraId="22CD714D" w14:textId="77777777" w:rsidR="00094F4A" w:rsidRPr="00094F4A" w:rsidRDefault="00094F4A" w:rsidP="00094F4A">
      <w:pPr>
        <w:pStyle w:val="Heading1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094F4A">
        <w:rPr>
          <w:rStyle w:val="Strong"/>
          <w:rFonts w:ascii="Arial" w:hAnsi="Arial" w:cs="Arial"/>
          <w:color w:val="000000" w:themeColor="text1"/>
          <w:sz w:val="26"/>
          <w:szCs w:val="26"/>
        </w:rPr>
        <w:t xml:space="preserve">2025 Year in Review: A Historic Year of Growth, Partnership, and Milestones for </w:t>
      </w:r>
      <w:proofErr w:type="spellStart"/>
      <w:r w:rsidRPr="00094F4A">
        <w:rPr>
          <w:rStyle w:val="Strong"/>
          <w:rFonts w:ascii="Arial" w:hAnsi="Arial" w:cs="Arial"/>
          <w:color w:val="000000" w:themeColor="text1"/>
          <w:sz w:val="26"/>
          <w:szCs w:val="26"/>
        </w:rPr>
        <w:t>Smilezone</w:t>
      </w:r>
      <w:proofErr w:type="spellEnd"/>
      <w:r w:rsidRPr="00094F4A">
        <w:rPr>
          <w:rStyle w:val="Strong"/>
          <w:rFonts w:ascii="Arial" w:hAnsi="Arial" w:cs="Arial"/>
          <w:color w:val="000000" w:themeColor="text1"/>
          <w:sz w:val="26"/>
          <w:szCs w:val="26"/>
        </w:rPr>
        <w:t xml:space="preserve"> Foundation</w:t>
      </w:r>
    </w:p>
    <w:p w14:paraId="3E8055D7" w14:textId="77777777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2025 was a landmark year for </w:t>
      </w:r>
      <w:proofErr w:type="spellStart"/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 xml:space="preserve"> Foundation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, marked by extraordinary growth, national milestones, and the continued support of our incredible partners, donors, and communities. With new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completed across the country, expanded partnerships with major sports organizations, and record-breaking fundraising achievements, this year reflected the heart of our mission: helping every child feel safe, supported, and uplifted during medical care.</w:t>
      </w:r>
    </w:p>
    <w:p w14:paraId="04653BAD" w14:textId="7FCE2A3B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This year,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proudly celebrated the opening of its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500</w:t>
      </w:r>
      <w:r w:rsidRPr="00094F4A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at the</w:t>
      </w:r>
      <w:r w:rsidRPr="00094F4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094F4A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  <w:t>Janeway Children’s Health and Rehabilitation Centre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in St. John’s, Newfoundland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>This milestone is not only a reflection of how far we’ve come, but of the countless children and families whose lives have been brightened by the welcoming, therapeutic spaces our teams create.</w:t>
      </w:r>
    </w:p>
    <w:p w14:paraId="3AAF0F53" w14:textId="1586ED0B" w:rsidR="00094F4A" w:rsidRPr="00094F4A" w:rsidRDefault="00094F4A" w:rsidP="00094F4A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“Reaching 500 </w:t>
      </w:r>
      <w:proofErr w:type="spellStart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is something we dreamed about years ago, but seeing it become a reality is incredibly moving,”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>said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Scott </w:t>
      </w:r>
      <w:proofErr w:type="spellStart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Bachly</w:t>
      </w:r>
      <w:proofErr w:type="spellEnd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, Co-Founder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, </w:t>
      </w:r>
      <w:proofErr w:type="spellStart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Foundation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“Every single </w:t>
      </w:r>
      <w:proofErr w:type="spellStart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represents a child’s experience made just a little bit easier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and we’re deeply grateful to everyone who has supported us on this journey.”</w:t>
      </w:r>
    </w:p>
    <w:p w14:paraId="44FA6039" w14:textId="744069B4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Another highlight of 2025 was the completion of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all ten provinces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with the installation of five new spaces at </w:t>
      </w:r>
      <w:r w:rsidRPr="00094F4A">
        <w:rPr>
          <w:rStyle w:val="Emphasis"/>
          <w:rFonts w:ascii="Arial" w:hAnsi="Arial" w:cs="Arial"/>
          <w:i w:val="0"/>
          <w:iCs w:val="0"/>
          <w:color w:val="000000" w:themeColor="text1"/>
          <w:sz w:val="22"/>
          <w:szCs w:val="22"/>
        </w:rPr>
        <w:t>The Moncton Hospital</w:t>
      </w:r>
      <w:r w:rsidRPr="00094F4A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544A3675" w14:textId="09070B95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These new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which include murals, sensory elements, accessible design features, and child-friendly enhancements ensure that even more families across Canada benefit from compassionate, comforting care environments.</w:t>
      </w:r>
    </w:p>
    <w:p w14:paraId="24870C37" w14:textId="77777777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This year,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deepened and expanded several exciting partnerships that play a vital role in helping us reach more children than ever:</w:t>
      </w:r>
    </w:p>
    <w:p w14:paraId="6BEC6F9F" w14:textId="77777777" w:rsidR="00094F4A" w:rsidRPr="00094F4A" w:rsidRDefault="00094F4A" w:rsidP="00094F4A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>NHLPA Goals &amp; Dreams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– Supporting new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locations through a long-standing collaboration rooted in hockey’s commitment to community.</w:t>
      </w:r>
    </w:p>
    <w:p w14:paraId="68831833" w14:textId="77777777" w:rsidR="00094F4A" w:rsidRPr="00094F4A" w:rsidRDefault="00094F4A" w:rsidP="00094F4A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>Hamilton Sports Group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– Including the Tiger-Cats and Forge FC, empowering transformative spaces for families in Hamilton and beyond.</w:t>
      </w:r>
    </w:p>
    <w:p w14:paraId="08445CE2" w14:textId="77777777" w:rsidR="00094F4A" w:rsidRPr="00094F4A" w:rsidRDefault="00094F4A" w:rsidP="00094F4A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>Toronto Rock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– Continuing partnership and fundraising that supports meaningful improvements to pediatric care environments.</w:t>
      </w:r>
    </w:p>
    <w:p w14:paraId="41AC0359" w14:textId="77777777" w:rsidR="00094F4A" w:rsidRPr="00094F4A" w:rsidRDefault="00094F4A" w:rsidP="00094F4A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color w:val="000000" w:themeColor="text1"/>
          <w:sz w:val="22"/>
          <w:szCs w:val="22"/>
        </w:rPr>
        <w:t>Tim Hortons Foundation – Smile Cookie Campaign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– A beloved national initiative that drove community-powered support for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across the country.</w:t>
      </w:r>
    </w:p>
    <w:p w14:paraId="7F093E7A" w14:textId="1B10945A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These partnerships represent the strength of a national community united around the belief that every child deserves 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>to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smile.</w:t>
      </w:r>
    </w:p>
    <w:p w14:paraId="20AEC3A9" w14:textId="44384DE7" w:rsidR="00094F4A" w:rsidRPr="00094F4A" w:rsidRDefault="00094F4A" w:rsidP="00094F4A">
      <w:pPr>
        <w:pStyle w:val="NormalWeb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“The support we’ve received this year has been nothing short of inspiring,”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said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Adam Graves, </w:t>
      </w:r>
      <w:proofErr w:type="spellStart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Foundation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Co-Founder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“From sports organizations to corporate partners to families who donate year after year each of you plays a part in creating spaces that bring joy and comfort when children need it most. Thank you for believing in this mission.”</w:t>
      </w:r>
    </w:p>
    <w:p w14:paraId="2D2886D1" w14:textId="74DFA309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In 2025,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Smilezone’s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annual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Celebrity Golf Tournament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surpassed all expectations raising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over $300,000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exceeding our fundraising goal and setting a 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>record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for the event.</w:t>
      </w:r>
    </w:p>
    <w:p w14:paraId="06C8D798" w14:textId="77777777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The success of this tournament directly fuels our ability to build more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across Canada, and we extend our heartfelt thanks to all sponsors, participants, celebrity guests, and volunteers who made this incredible achievement possible.</w:t>
      </w:r>
    </w:p>
    <w:p w14:paraId="2F21868D" w14:textId="108ADDD4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Every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created in </w:t>
      </w:r>
      <w:proofErr w:type="gramStart"/>
      <w:r w:rsidRPr="00094F4A">
        <w:rPr>
          <w:rFonts w:ascii="Arial" w:hAnsi="Arial" w:cs="Arial"/>
          <w:color w:val="000000" w:themeColor="text1"/>
          <w:sz w:val="22"/>
          <w:szCs w:val="22"/>
        </w:rPr>
        <w:t>2025</w:t>
      </w:r>
      <w:proofErr w:type="gram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and every milestone reached was made possible by </w:t>
      </w:r>
      <w:r w:rsidRPr="00094F4A"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  <w:t>you</w:t>
      </w:r>
      <w:r w:rsidRPr="00094F4A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our supporters, donors, volunteers, ambassadors, and partners.</w:t>
      </w:r>
    </w:p>
    <w:p w14:paraId="34338E03" w14:textId="77777777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>Your generosity and enthusiasm are the driving forces behind the smiles of thousands of children each year.</w:t>
      </w:r>
    </w:p>
    <w:p w14:paraId="28D6EFB7" w14:textId="77777777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As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Foundation moves into 2026, we remain committed to expanding our reach and deepening our impact. With new partnerships developing, fundraising initiatives growing, and more hospitals and communities requesting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Smilezones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than ever before, the year ahead promises exciting growth and momentum.</w:t>
      </w:r>
    </w:p>
    <w:p w14:paraId="58B7108D" w14:textId="4FED12B4" w:rsidR="00094F4A" w:rsidRPr="00094F4A" w:rsidRDefault="00094F4A" w:rsidP="00094F4A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Together, we will continue transforming health-care spaces into environments filled with hope, comfort, and joy one </w:t>
      </w:r>
      <w:proofErr w:type="spellStart"/>
      <w:r w:rsidRPr="00094F4A">
        <w:rPr>
          <w:rFonts w:ascii="Arial" w:hAnsi="Arial" w:cs="Arial"/>
          <w:color w:val="000000" w:themeColor="text1"/>
          <w:sz w:val="22"/>
          <w:szCs w:val="22"/>
        </w:rPr>
        <w:t>Smilezone</w:t>
      </w:r>
      <w:proofErr w:type="spellEnd"/>
      <w:r w:rsidRPr="00094F4A">
        <w:rPr>
          <w:rFonts w:ascii="Arial" w:hAnsi="Arial" w:cs="Arial"/>
          <w:color w:val="000000" w:themeColor="text1"/>
          <w:sz w:val="22"/>
          <w:szCs w:val="22"/>
        </w:rPr>
        <w:t xml:space="preserve"> at a time.</w:t>
      </w:r>
    </w:p>
    <w:p w14:paraId="3F6843C9" w14:textId="6A24B3B8" w:rsidR="00670FFC" w:rsidRPr="00094F4A" w:rsidRDefault="00670FFC" w:rsidP="00670FFC">
      <w:pPr>
        <w:autoSpaceDE w:val="0"/>
        <w:autoSpaceDN w:val="0"/>
        <w:rPr>
          <w:rFonts w:ascii="Arial" w:hAnsi="Arial" w:cs="Arial"/>
          <w:noProof/>
          <w:color w:val="808080"/>
        </w:rPr>
      </w:pPr>
    </w:p>
    <w:p w14:paraId="00FC44D1" w14:textId="77777777" w:rsidR="00094F4A" w:rsidRPr="00094F4A" w:rsidRDefault="00094F4A" w:rsidP="00394FCD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</w:p>
    <w:p w14:paraId="40ADB228" w14:textId="77777777" w:rsidR="00094F4A" w:rsidRPr="00094F4A" w:rsidRDefault="00094F4A" w:rsidP="00394FCD">
      <w:pPr>
        <w:autoSpaceDE w:val="0"/>
        <w:autoSpaceDN w:val="0"/>
        <w:rPr>
          <w:rFonts w:ascii="Arial" w:hAnsi="Arial" w:cs="Arial"/>
          <w:b/>
          <w:sz w:val="22"/>
          <w:szCs w:val="22"/>
        </w:rPr>
      </w:pPr>
    </w:p>
    <w:p w14:paraId="328B6256" w14:textId="68E8A924" w:rsidR="00394FCD" w:rsidRPr="00094F4A" w:rsidRDefault="00394FCD" w:rsidP="00394FCD">
      <w:pPr>
        <w:autoSpaceDE w:val="0"/>
        <w:autoSpaceDN w:val="0"/>
        <w:rPr>
          <w:rFonts w:ascii="Arial" w:hAnsi="Arial" w:cs="Arial"/>
          <w:noProof/>
          <w:color w:val="808080"/>
          <w:sz w:val="22"/>
          <w:szCs w:val="22"/>
        </w:rPr>
      </w:pPr>
      <w:r w:rsidRPr="00094F4A">
        <w:rPr>
          <w:rFonts w:ascii="Arial" w:hAnsi="Arial" w:cs="Arial"/>
          <w:b/>
          <w:sz w:val="22"/>
          <w:szCs w:val="22"/>
        </w:rPr>
        <w:t xml:space="preserve">ABOUT SMILEZONE FOUNDATION: </w:t>
      </w:r>
    </w:p>
    <w:p w14:paraId="28484746" w14:textId="77777777" w:rsidR="00394FCD" w:rsidRPr="00094F4A" w:rsidRDefault="00394FCD" w:rsidP="00394FCD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>Smilezone</w:t>
      </w:r>
      <w:proofErr w:type="spellEnd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Foundation is a registered charity in </w:t>
      </w:r>
      <w:proofErr w:type="gramStart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>Oakville,</w:t>
      </w:r>
      <w:proofErr w:type="gramEnd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Ontario committed</w:t>
      </w:r>
      <w:r w:rsidRPr="00094F4A">
        <w:rPr>
          <w:rStyle w:val="apple-converted-space"/>
          <w:rFonts w:ascii="Arial" w:hAnsi="Arial" w:cs="Arial"/>
          <w:color w:val="38383A"/>
          <w:sz w:val="22"/>
          <w:szCs w:val="22"/>
          <w:shd w:val="clear" w:color="auto" w:fill="FFFFFF"/>
        </w:rPr>
        <w:t> </w:t>
      </w:r>
      <w:r w:rsidRPr="00094F4A">
        <w:rPr>
          <w:rFonts w:ascii="Arial" w:hAnsi="Arial" w:cs="Arial"/>
          <w:color w:val="38383A"/>
          <w:sz w:val="22"/>
          <w:szCs w:val="22"/>
          <w:shd w:val="clear" w:color="auto" w:fill="FFFFFF"/>
        </w:rPr>
        <w:t>to improving the lives of children receiving medical treatment at health facilities across Canada.</w:t>
      </w:r>
      <w:r w:rsidRPr="00094F4A">
        <w:rPr>
          <w:rStyle w:val="apple-converted-space"/>
          <w:rFonts w:ascii="Arial" w:hAnsi="Arial" w:cs="Arial"/>
          <w:color w:val="0D0D0D"/>
          <w:sz w:val="22"/>
          <w:szCs w:val="22"/>
          <w:shd w:val="clear" w:color="auto" w:fill="FFFFFF"/>
        </w:rPr>
        <w:t> </w:t>
      </w:r>
      <w:r w:rsidRPr="00094F4A">
        <w:rPr>
          <w:rFonts w:ascii="Arial" w:hAnsi="Arial" w:cs="Arial"/>
          <w:sz w:val="22"/>
          <w:szCs w:val="22"/>
          <w:shd w:val="clear" w:color="auto" w:fill="FFFFFF"/>
        </w:rPr>
        <w:t xml:space="preserve"> In 2012 founders Adam Graves and Scott </w:t>
      </w:r>
      <w:proofErr w:type="spellStart"/>
      <w:r w:rsidRPr="00094F4A">
        <w:rPr>
          <w:rFonts w:ascii="Arial" w:hAnsi="Arial" w:cs="Arial"/>
          <w:sz w:val="22"/>
          <w:szCs w:val="22"/>
          <w:shd w:val="clear" w:color="auto" w:fill="FFFFFF"/>
        </w:rPr>
        <w:t>Bachly</w:t>
      </w:r>
      <w:proofErr w:type="spellEnd"/>
      <w:r w:rsidRPr="00094F4A">
        <w:rPr>
          <w:rFonts w:ascii="Arial" w:hAnsi="Arial" w:cs="Arial"/>
          <w:sz w:val="22"/>
          <w:szCs w:val="22"/>
          <w:shd w:val="clear" w:color="auto" w:fill="FFFFFF"/>
        </w:rPr>
        <w:t xml:space="preserve"> were approached to make a financial contribution to the construction of a local hospital.</w:t>
      </w:r>
      <w:r w:rsidRPr="00094F4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Through partnerships with hospitals, community centers, and other organizations, </w:t>
      </w:r>
      <w:proofErr w:type="spellStart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>Smilezone</w:t>
      </w:r>
      <w:proofErr w:type="spellEnd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creates accessible, fun, and therapeutic environments where children can heal and thrive. The Foundation has transformed 500 spaces into </w:t>
      </w:r>
      <w:proofErr w:type="spellStart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>Smilezones</w:t>
      </w:r>
      <w:proofErr w:type="spellEnd"/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across Canada, benefiting communities in all ten provinces and reaching hundreds of thousands of children, parents, health care workers and families. For more information, visit</w:t>
      </w:r>
      <w:r w:rsidRPr="00094F4A">
        <w:rPr>
          <w:rStyle w:val="apple-converted-space"/>
          <w:rFonts w:ascii="Arial" w:hAnsi="Arial" w:cs="Arial"/>
          <w:color w:val="0D0D0D"/>
          <w:sz w:val="22"/>
          <w:szCs w:val="22"/>
          <w:shd w:val="clear" w:color="auto" w:fill="FFFFFF"/>
        </w:rPr>
        <w:t> </w:t>
      </w:r>
      <w:hyperlink r:id="rId9" w:tooltip="http://www.smilezone.com/" w:history="1">
        <w:r w:rsidRPr="00094F4A">
          <w:rPr>
            <w:rStyle w:val="Hyperlink"/>
            <w:rFonts w:ascii="Arial" w:hAnsi="Arial" w:cs="Arial"/>
            <w:color w:val="0078D7"/>
            <w:sz w:val="22"/>
            <w:szCs w:val="22"/>
            <w:bdr w:val="single" w:sz="8" w:space="0" w:color="E3E3E3" w:frame="1"/>
            <w:shd w:val="clear" w:color="auto" w:fill="FFFFFF"/>
          </w:rPr>
          <w:t>www.smilezone.com</w:t>
        </w:r>
      </w:hyperlink>
      <w:r w:rsidRPr="00094F4A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59D74553" w14:textId="77777777" w:rsidR="00394FCD" w:rsidRPr="003F6602" w:rsidRDefault="00394FCD" w:rsidP="00670FFC">
      <w:pPr>
        <w:autoSpaceDE w:val="0"/>
        <w:autoSpaceDN w:val="0"/>
        <w:rPr>
          <w:rFonts w:asciiTheme="minorHAnsi" w:hAnsiTheme="minorHAnsi" w:cstheme="minorHAnsi"/>
          <w:noProof/>
          <w:color w:val="808080"/>
          <w:sz w:val="22"/>
          <w:szCs w:val="22"/>
        </w:rPr>
      </w:pPr>
    </w:p>
    <w:p w14:paraId="0E7F7E57" w14:textId="77777777" w:rsidR="009C77EC" w:rsidRPr="00264313" w:rsidRDefault="009C77EC" w:rsidP="00264313">
      <w:pPr>
        <w:rPr>
          <w:rFonts w:ascii="Gill Sans MT" w:hAnsi="Gill Sans MT"/>
          <w:b/>
          <w:bCs/>
          <w:sz w:val="22"/>
          <w:szCs w:val="22"/>
        </w:rPr>
      </w:pPr>
    </w:p>
    <w:p w14:paraId="519BE3F5" w14:textId="77777777" w:rsidR="009C77EC" w:rsidRPr="007D6A26" w:rsidRDefault="009C77EC" w:rsidP="00670FFC">
      <w:pPr>
        <w:rPr>
          <w:rFonts w:ascii="Gill Sans MT" w:hAnsi="Gill Sans MT" w:cs="Gill Sans MT"/>
          <w:color w:val="000000"/>
        </w:rPr>
      </w:pPr>
    </w:p>
    <w:sectPr w:rsidR="009C77EC" w:rsidRPr="007D6A26" w:rsidSect="009A4C96">
      <w:headerReference w:type="default" r:id="rId10"/>
      <w:pgSz w:w="12240" w:h="15840"/>
      <w:pgMar w:top="1440" w:right="90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B43E" w14:textId="77777777" w:rsidR="00874454" w:rsidRDefault="00874454" w:rsidP="00C64113">
      <w:r>
        <w:separator/>
      </w:r>
    </w:p>
  </w:endnote>
  <w:endnote w:type="continuationSeparator" w:id="0">
    <w:p w14:paraId="4AF6AF43" w14:textId="77777777" w:rsidR="00874454" w:rsidRDefault="00874454" w:rsidP="00C6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07CE" w14:textId="77777777" w:rsidR="00874454" w:rsidRDefault="00874454" w:rsidP="00C64113">
      <w:r>
        <w:separator/>
      </w:r>
    </w:p>
  </w:footnote>
  <w:footnote w:type="continuationSeparator" w:id="0">
    <w:p w14:paraId="59D493DA" w14:textId="77777777" w:rsidR="00874454" w:rsidRDefault="00874454" w:rsidP="00C6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4B24" w14:textId="235B5F5E" w:rsidR="00B34B03" w:rsidRDefault="00B34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4C"/>
    <w:multiLevelType w:val="hybridMultilevel"/>
    <w:tmpl w:val="7E8A0322"/>
    <w:lvl w:ilvl="0" w:tplc="CABAEE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68ED"/>
    <w:multiLevelType w:val="hybridMultilevel"/>
    <w:tmpl w:val="92728ACC"/>
    <w:lvl w:ilvl="0" w:tplc="1009000F">
      <w:start w:val="1"/>
      <w:numFmt w:val="decimal"/>
      <w:lvlText w:val="%1."/>
      <w:lvlJc w:val="left"/>
      <w:pPr>
        <w:ind w:left="2880" w:hanging="360"/>
      </w:pPr>
    </w:lvl>
    <w:lvl w:ilvl="1" w:tplc="10090019">
      <w:start w:val="1"/>
      <w:numFmt w:val="lowerLetter"/>
      <w:lvlText w:val="%2."/>
      <w:lvlJc w:val="left"/>
      <w:pPr>
        <w:ind w:left="3600" w:hanging="360"/>
      </w:pPr>
    </w:lvl>
    <w:lvl w:ilvl="2" w:tplc="1009001B">
      <w:start w:val="1"/>
      <w:numFmt w:val="lowerRoman"/>
      <w:lvlText w:val="%3."/>
      <w:lvlJc w:val="right"/>
      <w:pPr>
        <w:ind w:left="4320" w:hanging="180"/>
      </w:pPr>
    </w:lvl>
    <w:lvl w:ilvl="3" w:tplc="1009000F">
      <w:start w:val="1"/>
      <w:numFmt w:val="decimal"/>
      <w:lvlText w:val="%4."/>
      <w:lvlJc w:val="left"/>
      <w:pPr>
        <w:ind w:left="5040" w:hanging="360"/>
      </w:pPr>
    </w:lvl>
    <w:lvl w:ilvl="4" w:tplc="10090019">
      <w:start w:val="1"/>
      <w:numFmt w:val="lowerLetter"/>
      <w:lvlText w:val="%5."/>
      <w:lvlJc w:val="left"/>
      <w:pPr>
        <w:ind w:left="5760" w:hanging="360"/>
      </w:pPr>
    </w:lvl>
    <w:lvl w:ilvl="5" w:tplc="1009001B">
      <w:start w:val="1"/>
      <w:numFmt w:val="lowerRoman"/>
      <w:lvlText w:val="%6."/>
      <w:lvlJc w:val="right"/>
      <w:pPr>
        <w:ind w:left="6480" w:hanging="180"/>
      </w:pPr>
    </w:lvl>
    <w:lvl w:ilvl="6" w:tplc="1009000F">
      <w:start w:val="1"/>
      <w:numFmt w:val="decimal"/>
      <w:lvlText w:val="%7."/>
      <w:lvlJc w:val="left"/>
      <w:pPr>
        <w:ind w:left="7200" w:hanging="360"/>
      </w:pPr>
    </w:lvl>
    <w:lvl w:ilvl="7" w:tplc="10090019">
      <w:start w:val="1"/>
      <w:numFmt w:val="lowerLetter"/>
      <w:lvlText w:val="%8."/>
      <w:lvlJc w:val="left"/>
      <w:pPr>
        <w:ind w:left="7920" w:hanging="360"/>
      </w:pPr>
    </w:lvl>
    <w:lvl w:ilvl="8" w:tplc="10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71661C8"/>
    <w:multiLevelType w:val="hybridMultilevel"/>
    <w:tmpl w:val="AF5E1DC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3C7D78"/>
    <w:multiLevelType w:val="hybridMultilevel"/>
    <w:tmpl w:val="5498AD3A"/>
    <w:lvl w:ilvl="0" w:tplc="B4F24E00">
      <w:numFmt w:val="bullet"/>
      <w:lvlText w:val=""/>
      <w:lvlJc w:val="left"/>
      <w:pPr>
        <w:ind w:left="1080" w:hanging="360"/>
      </w:pPr>
      <w:rPr>
        <w:rFonts w:ascii="Gill Sans MT" w:eastAsia="Times New Roman" w:hAnsi="Gill Sans MT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CE28BA"/>
    <w:multiLevelType w:val="hybridMultilevel"/>
    <w:tmpl w:val="45762308"/>
    <w:lvl w:ilvl="0" w:tplc="47DC366C">
      <w:start w:val="1"/>
      <w:numFmt w:val="bullet"/>
      <w:pStyle w:val="Gala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25EB"/>
    <w:multiLevelType w:val="hybridMultilevel"/>
    <w:tmpl w:val="D5D61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3D25"/>
    <w:multiLevelType w:val="hybridMultilevel"/>
    <w:tmpl w:val="EB6C3E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3CBF"/>
    <w:multiLevelType w:val="hybridMultilevel"/>
    <w:tmpl w:val="7F601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013E4"/>
    <w:multiLevelType w:val="hybridMultilevel"/>
    <w:tmpl w:val="1090E3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612C"/>
    <w:multiLevelType w:val="hybridMultilevel"/>
    <w:tmpl w:val="C6E2855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36307"/>
    <w:multiLevelType w:val="hybridMultilevel"/>
    <w:tmpl w:val="A5CE76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44952"/>
    <w:multiLevelType w:val="hybridMultilevel"/>
    <w:tmpl w:val="41CE0E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739C1"/>
    <w:multiLevelType w:val="hybridMultilevel"/>
    <w:tmpl w:val="E4C01F1E"/>
    <w:lvl w:ilvl="0" w:tplc="9F78330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 MT" w:eastAsia="Times New Roman" w:hAnsi="Gill Sans MT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4D4EFA"/>
    <w:multiLevelType w:val="hybridMultilevel"/>
    <w:tmpl w:val="D62E6154"/>
    <w:lvl w:ilvl="0" w:tplc="B4F24E00">
      <w:numFmt w:val="bullet"/>
      <w:lvlText w:val=""/>
      <w:lvlJc w:val="left"/>
      <w:pPr>
        <w:ind w:left="720" w:hanging="360"/>
      </w:pPr>
      <w:rPr>
        <w:rFonts w:ascii="Gill Sans MT" w:eastAsia="Times New Roman" w:hAnsi="Gill Sans MT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17897"/>
    <w:multiLevelType w:val="multilevel"/>
    <w:tmpl w:val="10E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A85DE8"/>
    <w:multiLevelType w:val="hybridMultilevel"/>
    <w:tmpl w:val="8DAA3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6032475">
    <w:abstractNumId w:val="12"/>
  </w:num>
  <w:num w:numId="2" w16cid:durableId="2013486907">
    <w:abstractNumId w:val="7"/>
  </w:num>
  <w:num w:numId="3" w16cid:durableId="1215310869">
    <w:abstractNumId w:val="11"/>
  </w:num>
  <w:num w:numId="4" w16cid:durableId="7627233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4728892">
    <w:abstractNumId w:val="4"/>
  </w:num>
  <w:num w:numId="6" w16cid:durableId="341668949">
    <w:abstractNumId w:val="8"/>
  </w:num>
  <w:num w:numId="7" w16cid:durableId="1800756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1577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601347">
    <w:abstractNumId w:val="1"/>
  </w:num>
  <w:num w:numId="10" w16cid:durableId="1117064472">
    <w:abstractNumId w:val="10"/>
  </w:num>
  <w:num w:numId="11" w16cid:durableId="1533374043">
    <w:abstractNumId w:val="13"/>
  </w:num>
  <w:num w:numId="12" w16cid:durableId="120850079">
    <w:abstractNumId w:val="3"/>
  </w:num>
  <w:num w:numId="13" w16cid:durableId="38283509">
    <w:abstractNumId w:val="2"/>
  </w:num>
  <w:num w:numId="14" w16cid:durableId="1763409167">
    <w:abstractNumId w:val="6"/>
  </w:num>
  <w:num w:numId="15" w16cid:durableId="1775402134">
    <w:abstractNumId w:val="5"/>
  </w:num>
  <w:num w:numId="16" w16cid:durableId="1473252569">
    <w:abstractNumId w:val="0"/>
  </w:num>
  <w:num w:numId="17" w16cid:durableId="21099318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71"/>
    <w:rsid w:val="000001E6"/>
    <w:rsid w:val="000015CA"/>
    <w:rsid w:val="00001D64"/>
    <w:rsid w:val="000030F3"/>
    <w:rsid w:val="00012EBC"/>
    <w:rsid w:val="00025496"/>
    <w:rsid w:val="0002663E"/>
    <w:rsid w:val="00032389"/>
    <w:rsid w:val="000361FD"/>
    <w:rsid w:val="000363DA"/>
    <w:rsid w:val="00036805"/>
    <w:rsid w:val="000425A1"/>
    <w:rsid w:val="00043771"/>
    <w:rsid w:val="0006448C"/>
    <w:rsid w:val="0007106A"/>
    <w:rsid w:val="000712E1"/>
    <w:rsid w:val="000772BA"/>
    <w:rsid w:val="00083D4E"/>
    <w:rsid w:val="00087F59"/>
    <w:rsid w:val="000907CE"/>
    <w:rsid w:val="00092722"/>
    <w:rsid w:val="00094F4A"/>
    <w:rsid w:val="00095DC7"/>
    <w:rsid w:val="000A410F"/>
    <w:rsid w:val="000A66F8"/>
    <w:rsid w:val="000A73D7"/>
    <w:rsid w:val="000B1754"/>
    <w:rsid w:val="000C3F80"/>
    <w:rsid w:val="000D1169"/>
    <w:rsid w:val="000D48F1"/>
    <w:rsid w:val="000D4F1B"/>
    <w:rsid w:val="000D61C8"/>
    <w:rsid w:val="000D64FF"/>
    <w:rsid w:val="000E2718"/>
    <w:rsid w:val="000E2D1F"/>
    <w:rsid w:val="000E7AEC"/>
    <w:rsid w:val="000F0962"/>
    <w:rsid w:val="000F0C91"/>
    <w:rsid w:val="000F5B19"/>
    <w:rsid w:val="00105FAD"/>
    <w:rsid w:val="00107024"/>
    <w:rsid w:val="001108E1"/>
    <w:rsid w:val="00112402"/>
    <w:rsid w:val="0011296E"/>
    <w:rsid w:val="001156B3"/>
    <w:rsid w:val="00115DB3"/>
    <w:rsid w:val="001212EF"/>
    <w:rsid w:val="0012507C"/>
    <w:rsid w:val="00131777"/>
    <w:rsid w:val="00132249"/>
    <w:rsid w:val="00133AB7"/>
    <w:rsid w:val="00136388"/>
    <w:rsid w:val="0014192A"/>
    <w:rsid w:val="00146E03"/>
    <w:rsid w:val="00152133"/>
    <w:rsid w:val="00155302"/>
    <w:rsid w:val="001559EE"/>
    <w:rsid w:val="00160EC2"/>
    <w:rsid w:val="001667E1"/>
    <w:rsid w:val="00171DA8"/>
    <w:rsid w:val="00171E6D"/>
    <w:rsid w:val="00174844"/>
    <w:rsid w:val="00180BAC"/>
    <w:rsid w:val="00182479"/>
    <w:rsid w:val="00182FF1"/>
    <w:rsid w:val="0018517A"/>
    <w:rsid w:val="001866E8"/>
    <w:rsid w:val="001935E6"/>
    <w:rsid w:val="00194A52"/>
    <w:rsid w:val="001A3641"/>
    <w:rsid w:val="001A3C10"/>
    <w:rsid w:val="001A649E"/>
    <w:rsid w:val="001A7A82"/>
    <w:rsid w:val="001B309F"/>
    <w:rsid w:val="001B48B3"/>
    <w:rsid w:val="001C312F"/>
    <w:rsid w:val="001C4318"/>
    <w:rsid w:val="001C6DBE"/>
    <w:rsid w:val="001C75C0"/>
    <w:rsid w:val="001D4F2E"/>
    <w:rsid w:val="001D614A"/>
    <w:rsid w:val="001D7385"/>
    <w:rsid w:val="001E551F"/>
    <w:rsid w:val="001F2364"/>
    <w:rsid w:val="001F62B8"/>
    <w:rsid w:val="002047EB"/>
    <w:rsid w:val="002048BC"/>
    <w:rsid w:val="002066AD"/>
    <w:rsid w:val="002116C2"/>
    <w:rsid w:val="00217E1A"/>
    <w:rsid w:val="00224EC2"/>
    <w:rsid w:val="00231CB4"/>
    <w:rsid w:val="00231EBA"/>
    <w:rsid w:val="0023566E"/>
    <w:rsid w:val="00237334"/>
    <w:rsid w:val="002378C5"/>
    <w:rsid w:val="00241EEF"/>
    <w:rsid w:val="00243288"/>
    <w:rsid w:val="00256157"/>
    <w:rsid w:val="002613E8"/>
    <w:rsid w:val="00264313"/>
    <w:rsid w:val="002716E2"/>
    <w:rsid w:val="00271A4A"/>
    <w:rsid w:val="00272E6A"/>
    <w:rsid w:val="002732EF"/>
    <w:rsid w:val="00277F2C"/>
    <w:rsid w:val="00280CB1"/>
    <w:rsid w:val="0028359F"/>
    <w:rsid w:val="00283EB7"/>
    <w:rsid w:val="0028455D"/>
    <w:rsid w:val="002858E2"/>
    <w:rsid w:val="00287CDC"/>
    <w:rsid w:val="002923CF"/>
    <w:rsid w:val="00294B6F"/>
    <w:rsid w:val="00296485"/>
    <w:rsid w:val="00297171"/>
    <w:rsid w:val="00297A58"/>
    <w:rsid w:val="002A213B"/>
    <w:rsid w:val="002B0B35"/>
    <w:rsid w:val="002B47F6"/>
    <w:rsid w:val="002B5F8F"/>
    <w:rsid w:val="002C309B"/>
    <w:rsid w:val="002C6543"/>
    <w:rsid w:val="002D1232"/>
    <w:rsid w:val="002D48EA"/>
    <w:rsid w:val="002D6AA2"/>
    <w:rsid w:val="002E4776"/>
    <w:rsid w:val="002E7841"/>
    <w:rsid w:val="002F5BAC"/>
    <w:rsid w:val="002F76A9"/>
    <w:rsid w:val="002F7E1C"/>
    <w:rsid w:val="0030580C"/>
    <w:rsid w:val="003061E0"/>
    <w:rsid w:val="00306498"/>
    <w:rsid w:val="003104C6"/>
    <w:rsid w:val="003148FE"/>
    <w:rsid w:val="00315601"/>
    <w:rsid w:val="00316F4C"/>
    <w:rsid w:val="00321412"/>
    <w:rsid w:val="00321FEB"/>
    <w:rsid w:val="00322036"/>
    <w:rsid w:val="003328FC"/>
    <w:rsid w:val="00336A0C"/>
    <w:rsid w:val="003378DB"/>
    <w:rsid w:val="00340C52"/>
    <w:rsid w:val="00343B5A"/>
    <w:rsid w:val="00352BCD"/>
    <w:rsid w:val="0035671C"/>
    <w:rsid w:val="0036245A"/>
    <w:rsid w:val="00364098"/>
    <w:rsid w:val="003645FE"/>
    <w:rsid w:val="00375548"/>
    <w:rsid w:val="003757D2"/>
    <w:rsid w:val="00375EBB"/>
    <w:rsid w:val="00376CCD"/>
    <w:rsid w:val="00376FDE"/>
    <w:rsid w:val="00377F24"/>
    <w:rsid w:val="00380EA0"/>
    <w:rsid w:val="003878B0"/>
    <w:rsid w:val="00391772"/>
    <w:rsid w:val="00394FCD"/>
    <w:rsid w:val="0039509A"/>
    <w:rsid w:val="00396DB1"/>
    <w:rsid w:val="003A33A0"/>
    <w:rsid w:val="003A7786"/>
    <w:rsid w:val="003B0B3B"/>
    <w:rsid w:val="003B17A5"/>
    <w:rsid w:val="003B5935"/>
    <w:rsid w:val="003B694F"/>
    <w:rsid w:val="003B77C5"/>
    <w:rsid w:val="003B7E5F"/>
    <w:rsid w:val="003C442F"/>
    <w:rsid w:val="003D019C"/>
    <w:rsid w:val="003D1E9A"/>
    <w:rsid w:val="003D25E3"/>
    <w:rsid w:val="003D28F5"/>
    <w:rsid w:val="003D5CBE"/>
    <w:rsid w:val="003D5D09"/>
    <w:rsid w:val="003E27D3"/>
    <w:rsid w:val="003E619D"/>
    <w:rsid w:val="003E6E94"/>
    <w:rsid w:val="003E7748"/>
    <w:rsid w:val="003F0592"/>
    <w:rsid w:val="003F27B8"/>
    <w:rsid w:val="003F3976"/>
    <w:rsid w:val="003F6602"/>
    <w:rsid w:val="00402B18"/>
    <w:rsid w:val="00402E07"/>
    <w:rsid w:val="00403804"/>
    <w:rsid w:val="004039E4"/>
    <w:rsid w:val="00407F49"/>
    <w:rsid w:val="00410611"/>
    <w:rsid w:val="00420DB1"/>
    <w:rsid w:val="0042380F"/>
    <w:rsid w:val="00426809"/>
    <w:rsid w:val="004271F3"/>
    <w:rsid w:val="00427463"/>
    <w:rsid w:val="00427C8C"/>
    <w:rsid w:val="004321DA"/>
    <w:rsid w:val="00442B80"/>
    <w:rsid w:val="004460C1"/>
    <w:rsid w:val="00446A22"/>
    <w:rsid w:val="00446B61"/>
    <w:rsid w:val="004522FC"/>
    <w:rsid w:val="004524F7"/>
    <w:rsid w:val="00452D67"/>
    <w:rsid w:val="0045472A"/>
    <w:rsid w:val="00455E23"/>
    <w:rsid w:val="00456E60"/>
    <w:rsid w:val="00457CD5"/>
    <w:rsid w:val="004620B1"/>
    <w:rsid w:val="004626C7"/>
    <w:rsid w:val="004648FF"/>
    <w:rsid w:val="004734C8"/>
    <w:rsid w:val="004738C4"/>
    <w:rsid w:val="00477C2A"/>
    <w:rsid w:val="0048068A"/>
    <w:rsid w:val="00482DF2"/>
    <w:rsid w:val="00485740"/>
    <w:rsid w:val="004864D8"/>
    <w:rsid w:val="004902B6"/>
    <w:rsid w:val="00491088"/>
    <w:rsid w:val="00497F78"/>
    <w:rsid w:val="004A4DA5"/>
    <w:rsid w:val="004A611F"/>
    <w:rsid w:val="004B5117"/>
    <w:rsid w:val="004B5EAA"/>
    <w:rsid w:val="004B6DA2"/>
    <w:rsid w:val="004B7DF7"/>
    <w:rsid w:val="004C6F39"/>
    <w:rsid w:val="004E268C"/>
    <w:rsid w:val="004E57B3"/>
    <w:rsid w:val="004E5A30"/>
    <w:rsid w:val="004E6CB5"/>
    <w:rsid w:val="004E7CDF"/>
    <w:rsid w:val="004F2F2A"/>
    <w:rsid w:val="004F4D06"/>
    <w:rsid w:val="004F7184"/>
    <w:rsid w:val="0050021C"/>
    <w:rsid w:val="00506819"/>
    <w:rsid w:val="00506997"/>
    <w:rsid w:val="00510C43"/>
    <w:rsid w:val="005158C8"/>
    <w:rsid w:val="00516976"/>
    <w:rsid w:val="00524498"/>
    <w:rsid w:val="0052512F"/>
    <w:rsid w:val="005349A3"/>
    <w:rsid w:val="005366C5"/>
    <w:rsid w:val="005366FC"/>
    <w:rsid w:val="0054137B"/>
    <w:rsid w:val="0054701C"/>
    <w:rsid w:val="0055087B"/>
    <w:rsid w:val="00553705"/>
    <w:rsid w:val="00555E4A"/>
    <w:rsid w:val="005625D2"/>
    <w:rsid w:val="00563913"/>
    <w:rsid w:val="00566212"/>
    <w:rsid w:val="00566CEE"/>
    <w:rsid w:val="00571EBE"/>
    <w:rsid w:val="00571FB1"/>
    <w:rsid w:val="00573F08"/>
    <w:rsid w:val="005767D9"/>
    <w:rsid w:val="00577EF3"/>
    <w:rsid w:val="00580A03"/>
    <w:rsid w:val="00591237"/>
    <w:rsid w:val="00595283"/>
    <w:rsid w:val="00597A37"/>
    <w:rsid w:val="005A0791"/>
    <w:rsid w:val="005A25DC"/>
    <w:rsid w:val="005B2C88"/>
    <w:rsid w:val="005B6360"/>
    <w:rsid w:val="005C235C"/>
    <w:rsid w:val="005D2ED2"/>
    <w:rsid w:val="005D6B67"/>
    <w:rsid w:val="005D71DC"/>
    <w:rsid w:val="005E0962"/>
    <w:rsid w:val="005E359D"/>
    <w:rsid w:val="005E3D6F"/>
    <w:rsid w:val="005E61D8"/>
    <w:rsid w:val="005F5FF3"/>
    <w:rsid w:val="006013D6"/>
    <w:rsid w:val="00605F97"/>
    <w:rsid w:val="00606170"/>
    <w:rsid w:val="00607B37"/>
    <w:rsid w:val="0061096B"/>
    <w:rsid w:val="00624602"/>
    <w:rsid w:val="00625E82"/>
    <w:rsid w:val="006265F7"/>
    <w:rsid w:val="00630BFB"/>
    <w:rsid w:val="0063105D"/>
    <w:rsid w:val="00631E74"/>
    <w:rsid w:val="0063351D"/>
    <w:rsid w:val="006335BF"/>
    <w:rsid w:val="00637B4A"/>
    <w:rsid w:val="00640FB3"/>
    <w:rsid w:val="00642BD4"/>
    <w:rsid w:val="006450C7"/>
    <w:rsid w:val="00654D92"/>
    <w:rsid w:val="00661081"/>
    <w:rsid w:val="00661AD0"/>
    <w:rsid w:val="00661BD1"/>
    <w:rsid w:val="006659A7"/>
    <w:rsid w:val="00670FFC"/>
    <w:rsid w:val="00673B48"/>
    <w:rsid w:val="00676ECB"/>
    <w:rsid w:val="00680CD6"/>
    <w:rsid w:val="00681CA1"/>
    <w:rsid w:val="00682013"/>
    <w:rsid w:val="00690665"/>
    <w:rsid w:val="00691DC9"/>
    <w:rsid w:val="0069273B"/>
    <w:rsid w:val="006936D0"/>
    <w:rsid w:val="0069446B"/>
    <w:rsid w:val="006A01EE"/>
    <w:rsid w:val="006A4B2E"/>
    <w:rsid w:val="006A56C0"/>
    <w:rsid w:val="006B5830"/>
    <w:rsid w:val="006B5BEC"/>
    <w:rsid w:val="006D16E9"/>
    <w:rsid w:val="006D2967"/>
    <w:rsid w:val="006D3997"/>
    <w:rsid w:val="006D3A24"/>
    <w:rsid w:val="006D5645"/>
    <w:rsid w:val="006E4887"/>
    <w:rsid w:val="00700A1D"/>
    <w:rsid w:val="00707FAD"/>
    <w:rsid w:val="00713DFA"/>
    <w:rsid w:val="0072362E"/>
    <w:rsid w:val="007240E5"/>
    <w:rsid w:val="00726A9E"/>
    <w:rsid w:val="00731966"/>
    <w:rsid w:val="007447C9"/>
    <w:rsid w:val="007455E1"/>
    <w:rsid w:val="00751892"/>
    <w:rsid w:val="0075736A"/>
    <w:rsid w:val="007622A7"/>
    <w:rsid w:val="00763A4D"/>
    <w:rsid w:val="00764C28"/>
    <w:rsid w:val="00764F0C"/>
    <w:rsid w:val="0076508A"/>
    <w:rsid w:val="00770FC2"/>
    <w:rsid w:val="0077192A"/>
    <w:rsid w:val="00771B35"/>
    <w:rsid w:val="007740D0"/>
    <w:rsid w:val="00774771"/>
    <w:rsid w:val="007820CA"/>
    <w:rsid w:val="0079225A"/>
    <w:rsid w:val="00796E6A"/>
    <w:rsid w:val="00797B5C"/>
    <w:rsid w:val="007A0E3C"/>
    <w:rsid w:val="007B1CA3"/>
    <w:rsid w:val="007B2AF1"/>
    <w:rsid w:val="007B329E"/>
    <w:rsid w:val="007B7570"/>
    <w:rsid w:val="007B76AA"/>
    <w:rsid w:val="007C3195"/>
    <w:rsid w:val="007C41CF"/>
    <w:rsid w:val="007C4230"/>
    <w:rsid w:val="007D0D83"/>
    <w:rsid w:val="007D15DA"/>
    <w:rsid w:val="007D3C7C"/>
    <w:rsid w:val="007D6A26"/>
    <w:rsid w:val="007D6EEA"/>
    <w:rsid w:val="007E185A"/>
    <w:rsid w:val="007E5471"/>
    <w:rsid w:val="007F0795"/>
    <w:rsid w:val="007F33AB"/>
    <w:rsid w:val="00801013"/>
    <w:rsid w:val="00803AC9"/>
    <w:rsid w:val="00804C11"/>
    <w:rsid w:val="008118AA"/>
    <w:rsid w:val="008137AE"/>
    <w:rsid w:val="0082315E"/>
    <w:rsid w:val="00823323"/>
    <w:rsid w:val="00823A28"/>
    <w:rsid w:val="00832FFA"/>
    <w:rsid w:val="00833687"/>
    <w:rsid w:val="00834893"/>
    <w:rsid w:val="00835DD1"/>
    <w:rsid w:val="0084246E"/>
    <w:rsid w:val="00843729"/>
    <w:rsid w:val="00843852"/>
    <w:rsid w:val="0085611F"/>
    <w:rsid w:val="0086021A"/>
    <w:rsid w:val="00862103"/>
    <w:rsid w:val="00866F6B"/>
    <w:rsid w:val="008676C3"/>
    <w:rsid w:val="00874454"/>
    <w:rsid w:val="0087529D"/>
    <w:rsid w:val="00880A0E"/>
    <w:rsid w:val="008844A2"/>
    <w:rsid w:val="008A0844"/>
    <w:rsid w:val="008A08D6"/>
    <w:rsid w:val="008A0D88"/>
    <w:rsid w:val="008A1024"/>
    <w:rsid w:val="008A1E2F"/>
    <w:rsid w:val="008A523F"/>
    <w:rsid w:val="008B266E"/>
    <w:rsid w:val="008D0DA3"/>
    <w:rsid w:val="008D1FB6"/>
    <w:rsid w:val="008D2369"/>
    <w:rsid w:val="008D63A9"/>
    <w:rsid w:val="008D66FB"/>
    <w:rsid w:val="008D7075"/>
    <w:rsid w:val="008E46FC"/>
    <w:rsid w:val="008E4D28"/>
    <w:rsid w:val="008E5FAD"/>
    <w:rsid w:val="008E6C41"/>
    <w:rsid w:val="008F2576"/>
    <w:rsid w:val="008F5B0A"/>
    <w:rsid w:val="00901ADE"/>
    <w:rsid w:val="0090677A"/>
    <w:rsid w:val="00907CD3"/>
    <w:rsid w:val="009137BD"/>
    <w:rsid w:val="009157AC"/>
    <w:rsid w:val="00915EC8"/>
    <w:rsid w:val="00925F8F"/>
    <w:rsid w:val="00926A64"/>
    <w:rsid w:val="00930360"/>
    <w:rsid w:val="0093180C"/>
    <w:rsid w:val="00935A0A"/>
    <w:rsid w:val="00936F8C"/>
    <w:rsid w:val="00937A37"/>
    <w:rsid w:val="009414AE"/>
    <w:rsid w:val="00944321"/>
    <w:rsid w:val="009454FD"/>
    <w:rsid w:val="0095046E"/>
    <w:rsid w:val="00952E9A"/>
    <w:rsid w:val="0096255B"/>
    <w:rsid w:val="00962EFB"/>
    <w:rsid w:val="0097664F"/>
    <w:rsid w:val="00977D9B"/>
    <w:rsid w:val="00984ADC"/>
    <w:rsid w:val="00986295"/>
    <w:rsid w:val="009912F6"/>
    <w:rsid w:val="00992CBB"/>
    <w:rsid w:val="00993560"/>
    <w:rsid w:val="00994647"/>
    <w:rsid w:val="0099599F"/>
    <w:rsid w:val="009A4C96"/>
    <w:rsid w:val="009A7333"/>
    <w:rsid w:val="009B2824"/>
    <w:rsid w:val="009B74E5"/>
    <w:rsid w:val="009C7473"/>
    <w:rsid w:val="009C77EC"/>
    <w:rsid w:val="009C7E8D"/>
    <w:rsid w:val="009D5630"/>
    <w:rsid w:val="009E01C2"/>
    <w:rsid w:val="009E0D38"/>
    <w:rsid w:val="009F0766"/>
    <w:rsid w:val="009F078A"/>
    <w:rsid w:val="009F0B65"/>
    <w:rsid w:val="009F19EC"/>
    <w:rsid w:val="009F5F1F"/>
    <w:rsid w:val="009F6622"/>
    <w:rsid w:val="009F777E"/>
    <w:rsid w:val="00A01C9C"/>
    <w:rsid w:val="00A04641"/>
    <w:rsid w:val="00A05592"/>
    <w:rsid w:val="00A07E6D"/>
    <w:rsid w:val="00A13CEA"/>
    <w:rsid w:val="00A140E1"/>
    <w:rsid w:val="00A170DD"/>
    <w:rsid w:val="00A218BE"/>
    <w:rsid w:val="00A23277"/>
    <w:rsid w:val="00A25A08"/>
    <w:rsid w:val="00A26A8C"/>
    <w:rsid w:val="00A270C2"/>
    <w:rsid w:val="00A3291C"/>
    <w:rsid w:val="00A3357C"/>
    <w:rsid w:val="00A4047B"/>
    <w:rsid w:val="00A41281"/>
    <w:rsid w:val="00A42B9C"/>
    <w:rsid w:val="00A4778B"/>
    <w:rsid w:val="00A47D4A"/>
    <w:rsid w:val="00A546C6"/>
    <w:rsid w:val="00A57DD8"/>
    <w:rsid w:val="00A62714"/>
    <w:rsid w:val="00A739BE"/>
    <w:rsid w:val="00A81762"/>
    <w:rsid w:val="00A83032"/>
    <w:rsid w:val="00A830D2"/>
    <w:rsid w:val="00A845E1"/>
    <w:rsid w:val="00A84658"/>
    <w:rsid w:val="00A85B78"/>
    <w:rsid w:val="00A87FF4"/>
    <w:rsid w:val="00A93916"/>
    <w:rsid w:val="00AA5576"/>
    <w:rsid w:val="00AB278E"/>
    <w:rsid w:val="00AB361A"/>
    <w:rsid w:val="00AB641D"/>
    <w:rsid w:val="00AB7789"/>
    <w:rsid w:val="00AC036A"/>
    <w:rsid w:val="00AC1C11"/>
    <w:rsid w:val="00AC3FF4"/>
    <w:rsid w:val="00AC4FAD"/>
    <w:rsid w:val="00AC6F3A"/>
    <w:rsid w:val="00AC753B"/>
    <w:rsid w:val="00AD0F4E"/>
    <w:rsid w:val="00AD21C5"/>
    <w:rsid w:val="00AD2E3B"/>
    <w:rsid w:val="00AD30B5"/>
    <w:rsid w:val="00AD42F1"/>
    <w:rsid w:val="00AD6D5C"/>
    <w:rsid w:val="00AE70C4"/>
    <w:rsid w:val="00AF2C91"/>
    <w:rsid w:val="00AF5D62"/>
    <w:rsid w:val="00B039EA"/>
    <w:rsid w:val="00B07244"/>
    <w:rsid w:val="00B073C1"/>
    <w:rsid w:val="00B073FD"/>
    <w:rsid w:val="00B14444"/>
    <w:rsid w:val="00B1759C"/>
    <w:rsid w:val="00B17986"/>
    <w:rsid w:val="00B212D0"/>
    <w:rsid w:val="00B217FF"/>
    <w:rsid w:val="00B32D3F"/>
    <w:rsid w:val="00B34B03"/>
    <w:rsid w:val="00B34F02"/>
    <w:rsid w:val="00B43AD1"/>
    <w:rsid w:val="00B44F2F"/>
    <w:rsid w:val="00B45F14"/>
    <w:rsid w:val="00B4688D"/>
    <w:rsid w:val="00B6144E"/>
    <w:rsid w:val="00B62896"/>
    <w:rsid w:val="00B63805"/>
    <w:rsid w:val="00B70503"/>
    <w:rsid w:val="00B762D5"/>
    <w:rsid w:val="00B80FEF"/>
    <w:rsid w:val="00B81980"/>
    <w:rsid w:val="00B835C5"/>
    <w:rsid w:val="00B869E1"/>
    <w:rsid w:val="00B93F0C"/>
    <w:rsid w:val="00BA569B"/>
    <w:rsid w:val="00BA7C92"/>
    <w:rsid w:val="00BB10CE"/>
    <w:rsid w:val="00BB1598"/>
    <w:rsid w:val="00BB5FAF"/>
    <w:rsid w:val="00BC4927"/>
    <w:rsid w:val="00BC5C88"/>
    <w:rsid w:val="00BD4CC1"/>
    <w:rsid w:val="00BD57DA"/>
    <w:rsid w:val="00BE5281"/>
    <w:rsid w:val="00BE70C9"/>
    <w:rsid w:val="00BF1C1D"/>
    <w:rsid w:val="00C04D6A"/>
    <w:rsid w:val="00C05D83"/>
    <w:rsid w:val="00C060A5"/>
    <w:rsid w:val="00C12FCE"/>
    <w:rsid w:val="00C21748"/>
    <w:rsid w:val="00C21EAB"/>
    <w:rsid w:val="00C243A5"/>
    <w:rsid w:val="00C25587"/>
    <w:rsid w:val="00C25F19"/>
    <w:rsid w:val="00C278BD"/>
    <w:rsid w:val="00C27EB9"/>
    <w:rsid w:val="00C371A2"/>
    <w:rsid w:val="00C3772E"/>
    <w:rsid w:val="00C46142"/>
    <w:rsid w:val="00C5286E"/>
    <w:rsid w:val="00C5371B"/>
    <w:rsid w:val="00C548AA"/>
    <w:rsid w:val="00C63480"/>
    <w:rsid w:val="00C64113"/>
    <w:rsid w:val="00C6550F"/>
    <w:rsid w:val="00C70C77"/>
    <w:rsid w:val="00C76E27"/>
    <w:rsid w:val="00C80F01"/>
    <w:rsid w:val="00C827E2"/>
    <w:rsid w:val="00C8362C"/>
    <w:rsid w:val="00C93B3F"/>
    <w:rsid w:val="00C95293"/>
    <w:rsid w:val="00CA5E62"/>
    <w:rsid w:val="00CA6481"/>
    <w:rsid w:val="00CB2367"/>
    <w:rsid w:val="00CB2786"/>
    <w:rsid w:val="00CB6737"/>
    <w:rsid w:val="00CC2164"/>
    <w:rsid w:val="00CC3715"/>
    <w:rsid w:val="00CD5EFB"/>
    <w:rsid w:val="00CE720C"/>
    <w:rsid w:val="00CF3D82"/>
    <w:rsid w:val="00CF5A00"/>
    <w:rsid w:val="00D007A3"/>
    <w:rsid w:val="00D02395"/>
    <w:rsid w:val="00D033FF"/>
    <w:rsid w:val="00D036E4"/>
    <w:rsid w:val="00D0622A"/>
    <w:rsid w:val="00D1384D"/>
    <w:rsid w:val="00D1768F"/>
    <w:rsid w:val="00D2155A"/>
    <w:rsid w:val="00D2275F"/>
    <w:rsid w:val="00D2315C"/>
    <w:rsid w:val="00D31952"/>
    <w:rsid w:val="00D32B5A"/>
    <w:rsid w:val="00D355AD"/>
    <w:rsid w:val="00D40F2B"/>
    <w:rsid w:val="00D42378"/>
    <w:rsid w:val="00D4537F"/>
    <w:rsid w:val="00D47CF2"/>
    <w:rsid w:val="00D50179"/>
    <w:rsid w:val="00D50893"/>
    <w:rsid w:val="00D60EEB"/>
    <w:rsid w:val="00D62B94"/>
    <w:rsid w:val="00D64860"/>
    <w:rsid w:val="00D67F4A"/>
    <w:rsid w:val="00D71F8F"/>
    <w:rsid w:val="00D73B0C"/>
    <w:rsid w:val="00D740B7"/>
    <w:rsid w:val="00D74A9C"/>
    <w:rsid w:val="00D761F8"/>
    <w:rsid w:val="00D81FD1"/>
    <w:rsid w:val="00D830EB"/>
    <w:rsid w:val="00D844F9"/>
    <w:rsid w:val="00D8626F"/>
    <w:rsid w:val="00D93F61"/>
    <w:rsid w:val="00D941C1"/>
    <w:rsid w:val="00DA725F"/>
    <w:rsid w:val="00DA7F73"/>
    <w:rsid w:val="00DB1547"/>
    <w:rsid w:val="00DC330C"/>
    <w:rsid w:val="00DC35E9"/>
    <w:rsid w:val="00DC3D17"/>
    <w:rsid w:val="00DC49FA"/>
    <w:rsid w:val="00DC5397"/>
    <w:rsid w:val="00DC6C9F"/>
    <w:rsid w:val="00DC701D"/>
    <w:rsid w:val="00DD1DE3"/>
    <w:rsid w:val="00DE3286"/>
    <w:rsid w:val="00DE3831"/>
    <w:rsid w:val="00DE3990"/>
    <w:rsid w:val="00DF6612"/>
    <w:rsid w:val="00E00CBF"/>
    <w:rsid w:val="00E0368D"/>
    <w:rsid w:val="00E07B12"/>
    <w:rsid w:val="00E10FCB"/>
    <w:rsid w:val="00E13432"/>
    <w:rsid w:val="00E1465E"/>
    <w:rsid w:val="00E3250A"/>
    <w:rsid w:val="00E33510"/>
    <w:rsid w:val="00E337C5"/>
    <w:rsid w:val="00E42A36"/>
    <w:rsid w:val="00E47942"/>
    <w:rsid w:val="00E500CF"/>
    <w:rsid w:val="00E51E07"/>
    <w:rsid w:val="00E56672"/>
    <w:rsid w:val="00E57BA7"/>
    <w:rsid w:val="00E61C12"/>
    <w:rsid w:val="00E646BA"/>
    <w:rsid w:val="00E64FB1"/>
    <w:rsid w:val="00E703EA"/>
    <w:rsid w:val="00E73DF2"/>
    <w:rsid w:val="00E817DB"/>
    <w:rsid w:val="00E847FB"/>
    <w:rsid w:val="00E8496C"/>
    <w:rsid w:val="00E866DF"/>
    <w:rsid w:val="00E86723"/>
    <w:rsid w:val="00E96E50"/>
    <w:rsid w:val="00EA055A"/>
    <w:rsid w:val="00EA35D8"/>
    <w:rsid w:val="00EA6A3B"/>
    <w:rsid w:val="00EA70CE"/>
    <w:rsid w:val="00EB19BE"/>
    <w:rsid w:val="00EB4646"/>
    <w:rsid w:val="00EB53A5"/>
    <w:rsid w:val="00EC3680"/>
    <w:rsid w:val="00EC6DF0"/>
    <w:rsid w:val="00ED11E3"/>
    <w:rsid w:val="00ED3324"/>
    <w:rsid w:val="00EE177D"/>
    <w:rsid w:val="00EE1E9A"/>
    <w:rsid w:val="00EE65CF"/>
    <w:rsid w:val="00EF548F"/>
    <w:rsid w:val="00EF6366"/>
    <w:rsid w:val="00EF6CBA"/>
    <w:rsid w:val="00F033E6"/>
    <w:rsid w:val="00F054DA"/>
    <w:rsid w:val="00F06A15"/>
    <w:rsid w:val="00F1100D"/>
    <w:rsid w:val="00F14DDE"/>
    <w:rsid w:val="00F17935"/>
    <w:rsid w:val="00F216DA"/>
    <w:rsid w:val="00F2256F"/>
    <w:rsid w:val="00F2615F"/>
    <w:rsid w:val="00F27FBA"/>
    <w:rsid w:val="00F27FD1"/>
    <w:rsid w:val="00F304C7"/>
    <w:rsid w:val="00F43A23"/>
    <w:rsid w:val="00F46F2E"/>
    <w:rsid w:val="00F512E0"/>
    <w:rsid w:val="00F5347F"/>
    <w:rsid w:val="00F627EE"/>
    <w:rsid w:val="00F730E5"/>
    <w:rsid w:val="00F76ABA"/>
    <w:rsid w:val="00F77C85"/>
    <w:rsid w:val="00F91AA6"/>
    <w:rsid w:val="00F934A1"/>
    <w:rsid w:val="00F93A81"/>
    <w:rsid w:val="00F94D29"/>
    <w:rsid w:val="00F95170"/>
    <w:rsid w:val="00F977FC"/>
    <w:rsid w:val="00FA1319"/>
    <w:rsid w:val="00FA1BF6"/>
    <w:rsid w:val="00FA37E2"/>
    <w:rsid w:val="00FC00B3"/>
    <w:rsid w:val="00FE4D98"/>
    <w:rsid w:val="00FF0DA9"/>
    <w:rsid w:val="00FF1908"/>
    <w:rsid w:val="00FF2F22"/>
    <w:rsid w:val="00FF4518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18CDA"/>
  <w15:chartTrackingRefBased/>
  <w15:docId w15:val="{19D3280B-23CE-4CDF-A13F-3027750C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2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4F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4F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4F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qFormat/>
    <w:rsid w:val="00132249"/>
    <w:pPr>
      <w:spacing w:before="100" w:beforeAutospacing="1" w:after="100" w:afterAutospacing="1"/>
      <w:outlineLvl w:val="3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3224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132249"/>
    <w:rPr>
      <w:i/>
      <w:iCs/>
    </w:rPr>
  </w:style>
  <w:style w:type="paragraph" w:customStyle="1" w:styleId="Default">
    <w:name w:val="Default"/>
    <w:rsid w:val="008E6C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E1E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E1E9A"/>
    <w:rPr>
      <w:rFonts w:ascii="Tahoma" w:hAnsi="Tahoma" w:cs="Tahoma"/>
      <w:sz w:val="16"/>
      <w:szCs w:val="16"/>
      <w:lang w:val="en-CA" w:eastAsia="en-CA"/>
    </w:rPr>
  </w:style>
  <w:style w:type="character" w:styleId="Hyperlink">
    <w:name w:val="Hyperlink"/>
    <w:uiPriority w:val="99"/>
    <w:rsid w:val="00364098"/>
    <w:rPr>
      <w:color w:val="0000FF"/>
      <w:u w:val="single"/>
    </w:rPr>
  </w:style>
  <w:style w:type="paragraph" w:styleId="ListParagraph">
    <w:name w:val="List Paragraph"/>
    <w:aliases w:val="Lettre d'introduction,List Paragraph1,List Paragraph - bullets,Resume Title,Subheading 1,Paragrafo elenco,1st level - Bullet List Paragraph,Numbered Para 1,Dot pt,No Spacing1,List Paragraph Char Char Char,Indicator Text,Bullet Points"/>
    <w:basedOn w:val="Normal"/>
    <w:link w:val="ListParagraphChar"/>
    <w:uiPriority w:val="34"/>
    <w:qFormat/>
    <w:rsid w:val="00962E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641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64113"/>
    <w:rPr>
      <w:sz w:val="24"/>
      <w:szCs w:val="24"/>
    </w:rPr>
  </w:style>
  <w:style w:type="paragraph" w:styleId="Footer">
    <w:name w:val="footer"/>
    <w:basedOn w:val="Normal"/>
    <w:link w:val="FooterChar"/>
    <w:rsid w:val="00C6411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6411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6144E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B6144E"/>
    <w:rPr>
      <w:rFonts w:ascii="Consolas" w:eastAsia="Calibri" w:hAnsi="Consolas" w:cs="Times New Roman"/>
      <w:sz w:val="21"/>
      <w:szCs w:val="21"/>
      <w:lang w:eastAsia="en-US"/>
    </w:rPr>
  </w:style>
  <w:style w:type="character" w:styleId="CommentReference">
    <w:name w:val="annotation reference"/>
    <w:rsid w:val="002613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13E8"/>
  </w:style>
  <w:style w:type="paragraph" w:styleId="CommentSubject">
    <w:name w:val="annotation subject"/>
    <w:basedOn w:val="CommentText"/>
    <w:next w:val="CommentText"/>
    <w:link w:val="CommentSubjectChar"/>
    <w:rsid w:val="002613E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2613E8"/>
    <w:rPr>
      <w:b/>
      <w:bCs/>
    </w:rPr>
  </w:style>
  <w:style w:type="character" w:styleId="Strong">
    <w:name w:val="Strong"/>
    <w:uiPriority w:val="22"/>
    <w:qFormat/>
    <w:rsid w:val="00280CB1"/>
    <w:rPr>
      <w:b/>
      <w:bCs/>
    </w:rPr>
  </w:style>
  <w:style w:type="paragraph" w:styleId="Caption">
    <w:name w:val="caption"/>
    <w:basedOn w:val="Normal"/>
    <w:next w:val="Normal"/>
    <w:unhideWhenUsed/>
    <w:qFormat/>
    <w:rsid w:val="00E500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77A"/>
    <w:rPr>
      <w:sz w:val="24"/>
      <w:szCs w:val="24"/>
    </w:rPr>
  </w:style>
  <w:style w:type="character" w:customStyle="1" w:styleId="ListParagraphChar">
    <w:name w:val="List Paragraph Char"/>
    <w:aliases w:val="Lettre d'introduction Char,List Paragraph1 Char,List Paragraph - bullets Char,Resume Title Char,Subheading 1 Char,Paragrafo elenco Char,1st level - Bullet List Paragraph Char,Numbered Para 1 Char,Dot pt Char,No Spacing1 Char"/>
    <w:basedOn w:val="DefaultParagraphFont"/>
    <w:link w:val="ListParagraph"/>
    <w:uiPriority w:val="34"/>
    <w:rsid w:val="00D1384D"/>
    <w:rPr>
      <w:rFonts w:ascii="Calibri" w:eastAsia="Calibri" w:hAnsi="Calibri"/>
      <w:sz w:val="22"/>
      <w:szCs w:val="22"/>
      <w:lang w:eastAsia="en-US"/>
    </w:rPr>
  </w:style>
  <w:style w:type="paragraph" w:customStyle="1" w:styleId="Galabullet">
    <w:name w:val="Gala bullet"/>
    <w:basedOn w:val="ListParagraph"/>
    <w:link w:val="GalabulletChar"/>
    <w:qFormat/>
    <w:rsid w:val="00D1384D"/>
    <w:pPr>
      <w:numPr>
        <w:numId w:val="5"/>
      </w:numPr>
      <w:spacing w:after="180" w:line="360" w:lineRule="auto"/>
      <w:contextualSpacing w:val="0"/>
    </w:pPr>
    <w:rPr>
      <w:rFonts w:ascii="Gill Sans MT" w:hAnsi="Gill Sans MT" w:cs="Gill Sans MT"/>
      <w:bCs/>
    </w:rPr>
  </w:style>
  <w:style w:type="character" w:customStyle="1" w:styleId="GalabulletChar">
    <w:name w:val="Gala bullet Char"/>
    <w:basedOn w:val="DefaultParagraphFont"/>
    <w:link w:val="Galabullet"/>
    <w:rsid w:val="00D1384D"/>
    <w:rPr>
      <w:rFonts w:ascii="Gill Sans MT" w:eastAsia="Calibri" w:hAnsi="Gill Sans MT" w:cs="Gill Sans MT"/>
      <w:bCs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516976"/>
  </w:style>
  <w:style w:type="character" w:styleId="UnresolvedMention">
    <w:name w:val="Unresolved Mention"/>
    <w:basedOn w:val="DefaultParagraphFont"/>
    <w:uiPriority w:val="99"/>
    <w:semiHidden/>
    <w:unhideWhenUsed/>
    <w:rsid w:val="000F0C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094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94F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-1">
    <w:name w:val="ms-1"/>
    <w:basedOn w:val="DefaultParagraphFont"/>
    <w:rsid w:val="00094F4A"/>
  </w:style>
  <w:style w:type="character" w:customStyle="1" w:styleId="max-w-15ch">
    <w:name w:val="max-w-[15ch]"/>
    <w:basedOn w:val="DefaultParagraphFont"/>
    <w:rsid w:val="00094F4A"/>
  </w:style>
  <w:style w:type="character" w:customStyle="1" w:styleId="Heading1Char">
    <w:name w:val="Heading 1 Char"/>
    <w:basedOn w:val="DefaultParagraphFont"/>
    <w:link w:val="Heading1"/>
    <w:rsid w:val="00094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9106">
      <w:bodyDiv w:val="1"/>
      <w:marLeft w:val="750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milezo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58DD0-74D4-4C90-AE31-94D19A9D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847</Words>
  <Characters>3922</Characters>
  <Application>Microsoft Office Word</Application>
  <DocSecurity>0</DocSecurity>
  <Lines>89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William Osler Health Centre</Company>
  <LinksUpToDate>false</LinksUpToDate>
  <CharactersWithSpaces>4664</CharactersWithSpaces>
  <SharedDoc>false</SharedDoc>
  <HLinks>
    <vt:vector size="36" baseType="variant">
      <vt:variant>
        <vt:i4>6619195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http://www.youtube.com/user/WilliamOslerTV</vt:lpwstr>
      </vt:variant>
      <vt:variant>
        <vt:lpwstr/>
      </vt:variant>
      <vt:variant>
        <vt:i4>6488179</vt:i4>
      </vt:variant>
      <vt:variant>
        <vt:i4>12</vt:i4>
      </vt:variant>
      <vt:variant>
        <vt:i4>0</vt:i4>
      </vt:variant>
      <vt:variant>
        <vt:i4>5</vt:i4>
      </vt:variant>
      <vt:variant>
        <vt:lpwstr>http://www.linkedin.com/company/william-osler-health-system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http://williamoslerhs.wordpress.com/</vt:lpwstr>
      </vt:variant>
      <vt:variant>
        <vt:lpwstr/>
      </vt:variant>
      <vt:variant>
        <vt:i4>7733359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https://www.facebook.com/pages/William-Osler-Health-System/141981779202408</vt:lpwstr>
      </vt:variant>
      <vt:variant>
        <vt:lpwstr/>
      </vt:variant>
      <vt:variant>
        <vt:i4>3014707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http://www.twitter.com/oslerhealth</vt:lpwstr>
      </vt:variant>
      <vt:variant>
        <vt:lpwstr/>
      </vt:variant>
      <vt:variant>
        <vt:i4>7143442</vt:i4>
      </vt:variant>
      <vt:variant>
        <vt:i4>0</vt:i4>
      </vt:variant>
      <vt:variant>
        <vt:i4>0</vt:i4>
      </vt:variant>
      <vt:variant>
        <vt:i4>5</vt:i4>
      </vt:variant>
      <vt:variant>
        <vt:lpwstr>mailto:cara.francis@williamoslerhs.ca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William Osler Health System</dc:creator>
  <cp:keywords/>
  <dc:description/>
  <cp:lastModifiedBy>Micki Benedetti</cp:lastModifiedBy>
  <cp:revision>3</cp:revision>
  <cp:lastPrinted>2016-01-27T16:59:00Z</cp:lastPrinted>
  <dcterms:created xsi:type="dcterms:W3CDTF">2025-12-12T14:20:00Z</dcterms:created>
  <dcterms:modified xsi:type="dcterms:W3CDTF">2025-12-12T14:38:00Z</dcterms:modified>
</cp:coreProperties>
</file>